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C9" w:rsidRPr="00272E1D" w:rsidRDefault="00272E1D" w:rsidP="00272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E1D">
        <w:rPr>
          <w:rFonts w:ascii="Times New Roman" w:hAnsi="Times New Roman" w:cs="Times New Roman"/>
          <w:b/>
          <w:sz w:val="24"/>
          <w:szCs w:val="24"/>
        </w:rPr>
        <w:t>Разъяснения к тендеру 5157-</w:t>
      </w:r>
      <w:r w:rsidRPr="00272E1D">
        <w:rPr>
          <w:rFonts w:ascii="Times New Roman" w:hAnsi="Times New Roman" w:cs="Times New Roman"/>
          <w:b/>
          <w:sz w:val="24"/>
          <w:szCs w:val="24"/>
          <w:lang w:val="en-US"/>
        </w:rPr>
        <w:t>GD</w:t>
      </w:r>
      <w:r w:rsidRPr="00272E1D">
        <w:rPr>
          <w:rFonts w:ascii="Times New Roman" w:hAnsi="Times New Roman" w:cs="Times New Roman"/>
          <w:b/>
          <w:sz w:val="24"/>
          <w:szCs w:val="24"/>
        </w:rPr>
        <w:t xml:space="preserve"> Поставка и монтаж системы распределенных серверов ситуационного центра безопасности АО «КТК-Р»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14"/>
        <w:gridCol w:w="4373"/>
        <w:gridCol w:w="4258"/>
      </w:tblGrid>
      <w:tr w:rsidR="00272E1D" w:rsidRPr="00272E1D" w:rsidTr="00AE23DD">
        <w:trPr>
          <w:trHeight w:val="284"/>
          <w:tblHeader/>
        </w:trPr>
        <w:tc>
          <w:tcPr>
            <w:tcW w:w="377" w:type="pct"/>
            <w:vAlign w:val="center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№</w:t>
            </w:r>
          </w:p>
        </w:tc>
        <w:tc>
          <w:tcPr>
            <w:tcW w:w="2311" w:type="pct"/>
            <w:vAlign w:val="center"/>
          </w:tcPr>
          <w:p w:rsidR="00272E1D" w:rsidRPr="00272E1D" w:rsidRDefault="009F2E96" w:rsidP="009F2E9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Ответ</w:t>
            </w:r>
            <w:proofErr w:type="spellEnd"/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1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Можете ли предоставить планировки объектов?</w:t>
            </w:r>
            <w:bookmarkStart w:id="0" w:name="_GoBack"/>
            <w:bookmarkEnd w:id="0"/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Единая информационно-аналитическая система управления и безопасности не предполагает распределение оборудования по территориям объектов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2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  <w:lang w:val="ru-RU"/>
              </w:rPr>
              <w:t xml:space="preserve">Обозначить необходимые зоны контроля — Периметр объекта? Наблюдение внутри зданий и помещений (какие помещения)? </w:t>
            </w:r>
            <w:proofErr w:type="spellStart"/>
            <w:r w:rsidRPr="00272E1D">
              <w:rPr>
                <w:sz w:val="24"/>
                <w:szCs w:val="24"/>
              </w:rPr>
              <w:t>Территория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объекта</w:t>
            </w:r>
            <w:proofErr w:type="spellEnd"/>
            <w:r w:rsidRPr="00272E1D">
              <w:rPr>
                <w:sz w:val="24"/>
                <w:szCs w:val="24"/>
              </w:rPr>
              <w:t>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В данный момент необходимые зоны контроля определены и не относятся к предмету тендера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3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Где планируется использовать аналитику распознавания лиц?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Перечень и месторасположение объектов указаны в разделе 4 Технического задания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4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Где планируется использовать аналитику распознавания номеров?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Перечень и месторасположение объектов указаны в разделе 4 Технического задания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5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Наличие взрывоопасных зон или зон с агрессивной средой, где предполагается использовать оборудование в специальном исполнении?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Оборудование, предполагаемое к поставке не будет размещено во взрывоопасных зонах, либо в зонах с агрессивной средой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6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  <w:lang w:val="ru-RU"/>
              </w:rPr>
              <w:t xml:space="preserve">Производители существующих систем безопасности на объектах, с которыми необходимо проводить интеграцию </w:t>
            </w:r>
            <w:r w:rsidRPr="00272E1D">
              <w:rPr>
                <w:sz w:val="24"/>
                <w:szCs w:val="24"/>
              </w:rPr>
              <w:t>(</w:t>
            </w:r>
            <w:proofErr w:type="spellStart"/>
            <w:r w:rsidRPr="00272E1D">
              <w:rPr>
                <w:sz w:val="24"/>
                <w:szCs w:val="24"/>
              </w:rPr>
              <w:t>охранное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телевидение</w:t>
            </w:r>
            <w:proofErr w:type="spellEnd"/>
            <w:r w:rsidRPr="00272E1D">
              <w:rPr>
                <w:sz w:val="24"/>
                <w:szCs w:val="24"/>
              </w:rPr>
              <w:t xml:space="preserve">, </w:t>
            </w:r>
            <w:proofErr w:type="spellStart"/>
            <w:r w:rsidRPr="00272E1D">
              <w:rPr>
                <w:sz w:val="24"/>
                <w:szCs w:val="24"/>
              </w:rPr>
              <w:t>контроль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доступа</w:t>
            </w:r>
            <w:proofErr w:type="spellEnd"/>
            <w:r w:rsidRPr="00272E1D">
              <w:rPr>
                <w:sz w:val="24"/>
                <w:szCs w:val="24"/>
              </w:rPr>
              <w:t xml:space="preserve">, </w:t>
            </w:r>
            <w:proofErr w:type="spellStart"/>
            <w:r w:rsidRPr="00272E1D">
              <w:rPr>
                <w:sz w:val="24"/>
                <w:szCs w:val="24"/>
              </w:rPr>
              <w:t>охранная</w:t>
            </w:r>
            <w:proofErr w:type="spellEnd"/>
            <w:r w:rsidRPr="00272E1D">
              <w:rPr>
                <w:sz w:val="24"/>
                <w:szCs w:val="24"/>
              </w:rPr>
              <w:t xml:space="preserve"> сигнализация и </w:t>
            </w:r>
            <w:proofErr w:type="spellStart"/>
            <w:r w:rsidRPr="00272E1D">
              <w:rPr>
                <w:sz w:val="24"/>
                <w:szCs w:val="24"/>
              </w:rPr>
              <w:t>так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далее</w:t>
            </w:r>
            <w:proofErr w:type="spellEnd"/>
            <w:r w:rsidRPr="00272E1D">
              <w:rPr>
                <w:sz w:val="24"/>
                <w:szCs w:val="24"/>
              </w:rPr>
              <w:t>)?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Существующая система безопасности построена на базе оборудования следующих производителей (представленный перечень не является окончательным):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Pelco</w:t>
            </w:r>
            <w:proofErr w:type="spellEnd"/>
            <w:r w:rsidRPr="00272E1D">
              <w:rPr>
                <w:sz w:val="24"/>
                <w:szCs w:val="24"/>
              </w:rPr>
              <w:t>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Honeywell;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Parsec;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Hikvision;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Trassir;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Axis;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Cisco;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Болид</w:t>
            </w:r>
            <w:proofErr w:type="spellEnd"/>
            <w:r w:rsidRPr="00272E1D">
              <w:rPr>
                <w:sz w:val="24"/>
                <w:szCs w:val="24"/>
              </w:rPr>
              <w:t>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HID;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Perco</w:t>
            </w:r>
            <w:proofErr w:type="spellEnd"/>
            <w:r w:rsidRPr="00272E1D">
              <w:rPr>
                <w:sz w:val="24"/>
                <w:szCs w:val="24"/>
              </w:rPr>
              <w:t>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Came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PCSC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Securiton</w:t>
            </w:r>
            <w:proofErr w:type="spellEnd"/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System Sensor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Optex</w:t>
            </w:r>
            <w:proofErr w:type="spellEnd"/>
            <w:r w:rsidRPr="00272E1D">
              <w:rPr>
                <w:sz w:val="24"/>
                <w:szCs w:val="24"/>
              </w:rPr>
              <w:t>;</w:t>
            </w:r>
          </w:p>
          <w:p w:rsidR="00272E1D" w:rsidRPr="00272E1D" w:rsidRDefault="00272E1D" w:rsidP="00272E1D">
            <w:pPr>
              <w:pStyle w:val="a4"/>
              <w:numPr>
                <w:ilvl w:val="0"/>
                <w:numId w:val="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Lantronix</w:t>
            </w:r>
            <w:proofErr w:type="spellEnd"/>
            <w:r w:rsidRPr="00272E1D">
              <w:rPr>
                <w:sz w:val="24"/>
                <w:szCs w:val="24"/>
              </w:rPr>
              <w:t>.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7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  <w:lang w:val="ru-RU"/>
              </w:rPr>
              <w:t xml:space="preserve">Есть ли существующая сетевая инфраструктура на объекте, которую можно использовать для нужд создаваемой системы видеонаблюдения, или необходимо строить новую </w:t>
            </w:r>
            <w:r w:rsidRPr="00272E1D">
              <w:rPr>
                <w:sz w:val="24"/>
                <w:szCs w:val="24"/>
              </w:rPr>
              <w:t>СКС?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Сетевая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инфраструктура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существует</w:t>
            </w:r>
            <w:proofErr w:type="spellEnd"/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Наличие свободных 19” шкафов в существующих серверных/контроллерных/кроссовых помещениях для размещения серверного и коммутационного оборудования системы?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Определяется на основании направляемых технических предложений участника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9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Количество предполагаемых АРМ на объекте?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Количество предполагаемых АРМ на объектах определяется на этапе подготовки к началу производства работ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10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Требования ко времени работы системы от ИБП?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Требования ко времени работы от ИБП определены нормативной документацией к оборудованию систем безопасности объектов ТЭК, действующей на территории РФ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11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Требования к лицам, допускаемым на объект для обследования?  Наличие корочек, прохождение дополнительного инструктажа и так далее?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 xml:space="preserve">Требования к персоналу, допускаемому на объекты определены в </w:t>
            </w:r>
            <w:proofErr w:type="spellStart"/>
            <w:r w:rsidRPr="00272E1D">
              <w:rPr>
                <w:sz w:val="24"/>
                <w:szCs w:val="24"/>
                <w:lang w:val="ru-RU"/>
              </w:rPr>
              <w:t>п.п</w:t>
            </w:r>
            <w:proofErr w:type="spellEnd"/>
            <w:r w:rsidRPr="00272E1D">
              <w:rPr>
                <w:sz w:val="24"/>
                <w:szCs w:val="24"/>
                <w:lang w:val="ru-RU"/>
              </w:rPr>
              <w:t>. 11-12 технического задания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12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Стадийность разрабатываемой документации – проектная документация, рабочая документация?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  <w:lang w:val="ru-RU"/>
              </w:rPr>
            </w:pPr>
            <w:r w:rsidRPr="00272E1D">
              <w:rPr>
                <w:sz w:val="24"/>
                <w:szCs w:val="24"/>
                <w:lang w:val="ru-RU"/>
              </w:rPr>
              <w:t>Состав и стадийность направляемой документации отражены в п.12 технического задания</w:t>
            </w:r>
          </w:p>
        </w:tc>
      </w:tr>
      <w:tr w:rsidR="00272E1D" w:rsidRPr="00272E1D" w:rsidTr="00AE23DD">
        <w:trPr>
          <w:trHeight w:val="284"/>
        </w:trPr>
        <w:tc>
          <w:tcPr>
            <w:tcW w:w="250" w:type="pct"/>
          </w:tcPr>
          <w:p w:rsidR="00272E1D" w:rsidRPr="00272E1D" w:rsidRDefault="00272E1D" w:rsidP="00AE23DD">
            <w:pPr>
              <w:contextualSpacing/>
              <w:jc w:val="center"/>
              <w:rPr>
                <w:sz w:val="24"/>
                <w:szCs w:val="24"/>
              </w:rPr>
            </w:pPr>
            <w:r w:rsidRPr="00272E1D">
              <w:rPr>
                <w:sz w:val="24"/>
                <w:szCs w:val="24"/>
              </w:rPr>
              <w:t>13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Необходимость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проходить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госэкспертизу</w:t>
            </w:r>
            <w:proofErr w:type="spellEnd"/>
            <w:r w:rsidRPr="00272E1D">
              <w:rPr>
                <w:sz w:val="24"/>
                <w:szCs w:val="24"/>
              </w:rPr>
              <w:t>?</w:t>
            </w:r>
          </w:p>
        </w:tc>
        <w:tc>
          <w:tcPr>
            <w:tcW w:w="2250" w:type="pct"/>
          </w:tcPr>
          <w:p w:rsidR="00272E1D" w:rsidRPr="00272E1D" w:rsidRDefault="00272E1D" w:rsidP="00AE23DD">
            <w:pPr>
              <w:tabs>
                <w:tab w:val="left" w:pos="4350"/>
                <w:tab w:val="left" w:pos="8295"/>
              </w:tabs>
              <w:contextualSpacing/>
              <w:rPr>
                <w:sz w:val="24"/>
                <w:szCs w:val="24"/>
              </w:rPr>
            </w:pPr>
            <w:proofErr w:type="spellStart"/>
            <w:r w:rsidRPr="00272E1D">
              <w:rPr>
                <w:sz w:val="24"/>
                <w:szCs w:val="24"/>
              </w:rPr>
              <w:t>Прохождение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госэкспертизы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не</w:t>
            </w:r>
            <w:proofErr w:type="spellEnd"/>
            <w:r w:rsidRPr="00272E1D">
              <w:rPr>
                <w:sz w:val="24"/>
                <w:szCs w:val="24"/>
              </w:rPr>
              <w:t xml:space="preserve"> </w:t>
            </w:r>
            <w:proofErr w:type="spellStart"/>
            <w:r w:rsidRPr="00272E1D">
              <w:rPr>
                <w:sz w:val="24"/>
                <w:szCs w:val="24"/>
              </w:rPr>
              <w:t>требуется</w:t>
            </w:r>
            <w:proofErr w:type="spellEnd"/>
          </w:p>
        </w:tc>
      </w:tr>
    </w:tbl>
    <w:p w:rsidR="00272E1D" w:rsidRPr="00272E1D" w:rsidRDefault="00272E1D" w:rsidP="00272E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2E1D" w:rsidRPr="0027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C2FD3"/>
    <w:multiLevelType w:val="hybridMultilevel"/>
    <w:tmpl w:val="7032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1D"/>
    <w:rsid w:val="001600C9"/>
    <w:rsid w:val="00272E1D"/>
    <w:rsid w:val="009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5E09"/>
  <w15:chartTrackingRefBased/>
  <w15:docId w15:val="{7BF4DDCC-E5E3-4872-9F88-C6DFD6F5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E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18CF9-F2F6-40D0-8C08-5ADD133CC5FC}"/>
</file>

<file path=customXml/itemProps2.xml><?xml version="1.0" encoding="utf-8"?>
<ds:datastoreItem xmlns:ds="http://schemas.openxmlformats.org/officeDocument/2006/customXml" ds:itemID="{224307AC-049F-4B40-970C-81C5E1D7CE0F}"/>
</file>

<file path=customXml/itemProps3.xml><?xml version="1.0" encoding="utf-8"?>
<ds:datastoreItem xmlns:ds="http://schemas.openxmlformats.org/officeDocument/2006/customXml" ds:itemID="{D8337C9A-AC59-48DC-9E36-A0AAB89A9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krav0821</dc:creator>
  <cp:keywords/>
  <dc:description/>
  <cp:lastModifiedBy>krav0821</cp:lastModifiedBy>
  <cp:revision>2</cp:revision>
  <dcterms:created xsi:type="dcterms:W3CDTF">2022-07-27T11:08:00Z</dcterms:created>
  <dcterms:modified xsi:type="dcterms:W3CDTF">2022-07-27T11:09:00Z</dcterms:modified>
</cp:coreProperties>
</file>